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FF9" w:rsidRPr="008B6B0D" w:rsidRDefault="008B6B0D" w:rsidP="00F0592F">
      <w:pPr>
        <w:outlineLvl w:val="0"/>
        <w:rPr>
          <w:b/>
          <w:sz w:val="24"/>
          <w:szCs w:val="24"/>
        </w:rPr>
      </w:pPr>
      <w:r w:rsidRPr="008B6B0D">
        <w:rPr>
          <w:b/>
          <w:sz w:val="24"/>
          <w:szCs w:val="24"/>
        </w:rPr>
        <w:t xml:space="preserve">ROLLEN IN </w:t>
      </w:r>
      <w:r w:rsidR="00E33C64">
        <w:rPr>
          <w:b/>
          <w:sz w:val="24"/>
          <w:szCs w:val="24"/>
        </w:rPr>
        <w:t>PROCESSEN, RGBZ EN ZTC</w:t>
      </w:r>
    </w:p>
    <w:p w:rsidR="00EB3B08" w:rsidRPr="00EB3B08" w:rsidRDefault="00EB3B08" w:rsidP="00EB3B08">
      <w:pPr>
        <w:spacing w:before="0" w:line="240" w:lineRule="auto"/>
        <w:rPr>
          <w:sz w:val="18"/>
          <w:szCs w:val="18"/>
        </w:rPr>
      </w:pPr>
      <w:r>
        <w:rPr>
          <w:sz w:val="18"/>
          <w:szCs w:val="18"/>
        </w:rPr>
        <w:t xml:space="preserve">Arjan Kloosterboer, </w:t>
      </w:r>
      <w:r w:rsidR="00F00556">
        <w:rPr>
          <w:sz w:val="18"/>
          <w:szCs w:val="18"/>
        </w:rPr>
        <w:t>23</w:t>
      </w:r>
      <w:r w:rsidR="00E33C64">
        <w:rPr>
          <w:sz w:val="18"/>
          <w:szCs w:val="18"/>
        </w:rPr>
        <w:t xml:space="preserve"> mei</w:t>
      </w:r>
      <w:r>
        <w:rPr>
          <w:sz w:val="18"/>
          <w:szCs w:val="18"/>
        </w:rPr>
        <w:t xml:space="preserve"> 2012</w:t>
      </w:r>
    </w:p>
    <w:p w:rsidR="00E33C64" w:rsidRDefault="00E33C64">
      <w:r>
        <w:t xml:space="preserve">Zowel in de GEMMA-procesarchitectuur, het RGBZ als de ZTC komt het begrip ‘rol’ voor. Het kent daarin </w:t>
      </w:r>
      <w:r w:rsidR="009F61CD">
        <w:t xml:space="preserve">nu </w:t>
      </w:r>
      <w:r>
        <w:t>verschillende betekenissen</w:t>
      </w:r>
      <w:r w:rsidR="00214184">
        <w:t xml:space="preserve">. Dit kan tot verwarring leiden bij </w:t>
      </w:r>
      <w:r w:rsidR="009F61CD">
        <w:t>organisaties</w:t>
      </w:r>
      <w:r w:rsidR="00214184">
        <w:t xml:space="preserve"> (en leveranciers) die de ZTC en het RGBZ gebruiken </w:t>
      </w:r>
      <w:r w:rsidR="00214184">
        <w:rPr>
          <w:rFonts w:cstheme="minorHAnsi"/>
        </w:rPr>
        <w:t>è</w:t>
      </w:r>
      <w:r w:rsidR="00214184">
        <w:t>n hun processen op basis van de proces</w:t>
      </w:r>
      <w:r w:rsidR="001535ED">
        <w:softHyphen/>
      </w:r>
      <w:r w:rsidR="00214184">
        <w:t>modellen zaakgericht inrichten en uitvoeren.</w:t>
      </w:r>
      <w:r>
        <w:t xml:space="preserve"> Hieronder komen we tot een eenduidige interpretatie van het begrip ‘rol’ en van de te onderscheiden soorten rollen.</w:t>
      </w:r>
    </w:p>
    <w:p w:rsidR="00214184" w:rsidRDefault="009F61CD">
      <w:r>
        <w:t xml:space="preserve">Onder ‘rol’ verstaan we de aard van de bijdrage die een extern persoon, medewerker, afdeling, bedrijf e.d. levert aan de behandeling van een zaak cq. de uitvoering van een bedrijfsproces. Het gaat hierbij om ‘wat’ iemand doet,  niet om ‘wie’ het doet. </w:t>
      </w:r>
      <w:r w:rsidR="00A53327">
        <w:t xml:space="preserve">Het gaat dus niet om functies van medewerkers binnen een organisatie maar om de taken die iemand uitvoert. </w:t>
      </w:r>
      <w:r>
        <w:t xml:space="preserve">Een rol kan in praktijksituaties dan ook toegewezen worden aan diverse functionarissen, afdelingen en externen. Ook kan het voor komen dat één </w:t>
      </w:r>
      <w:r w:rsidR="00A53327">
        <w:t>medewerker</w:t>
      </w:r>
      <w:r>
        <w:t xml:space="preserve"> meerdere rollen vervult of dat meerdere </w:t>
      </w:r>
      <w:r w:rsidR="00A53327">
        <w:t>medewerkers</w:t>
      </w:r>
      <w:r>
        <w:t xml:space="preserve"> samen één rol vervullen.</w:t>
      </w:r>
    </w:p>
    <w:p w:rsidR="00A53327" w:rsidRDefault="00A53327" w:rsidP="00B21A17">
      <w:r>
        <w:t xml:space="preserve">Rolbenamingen zijn veelal specifiek voor het zaak- of procestype: subsidieaanvrager, inspecteur, juridisch adviseur, </w:t>
      </w:r>
      <w:r w:rsidR="00B21A17">
        <w:t xml:space="preserve">vergunningbehandelaar, </w:t>
      </w:r>
      <w:r>
        <w:t xml:space="preserve">bezwaarindiener, klager, etcetera. </w:t>
      </w:r>
      <w:r w:rsidR="00B21A17">
        <w:t xml:space="preserve">Om bij uitwisseling van zaak- en procesgegevens (binnen en tussen organisaties) te bereiken dat rolbenamingen juist geïnterpreteerd worden, hanteren we generieke rolbenamingen. </w:t>
      </w:r>
      <w:r w:rsidR="00CC6353">
        <w:t>Per zaak</w:t>
      </w:r>
      <w:r w:rsidR="00FC70F9">
        <w:t>type</w:t>
      </w:r>
      <w:r w:rsidR="00CC6353">
        <w:t xml:space="preserve"> en proces kunnen deze verbijzonderd </w:t>
      </w:r>
      <w:r w:rsidR="00FC70F9">
        <w:t xml:space="preserve">of zelfs uitgesplitst </w:t>
      </w:r>
      <w:r w:rsidR="00CC6353">
        <w:t xml:space="preserve">worden naar </w:t>
      </w:r>
      <w:r w:rsidR="009F7BBA">
        <w:t>context</w:t>
      </w:r>
      <w:r w:rsidR="00CC6353">
        <w:t xml:space="preserve">-specifieke benamingen. </w:t>
      </w:r>
      <w:r w:rsidR="00FF4987">
        <w:t xml:space="preserve">Waar hieronder gesproken wordt van ‘zaak’ </w:t>
      </w:r>
      <w:r w:rsidR="001640C1">
        <w:t>bedoelen we</w:t>
      </w:r>
      <w:r w:rsidR="00FF4987">
        <w:t xml:space="preserve"> zowel ‘hoofdzaak’ als ‘deelzaak’.</w:t>
      </w:r>
    </w:p>
    <w:p w:rsidR="009F7BBA" w:rsidRDefault="009F7BBA" w:rsidP="009747B2">
      <w:pPr>
        <w:keepNext/>
        <w:outlineLvl w:val="0"/>
        <w:rPr>
          <w:b/>
        </w:rPr>
      </w:pPr>
    </w:p>
    <w:p w:rsidR="009A1F4B" w:rsidRDefault="004C51D4" w:rsidP="009747B2">
      <w:pPr>
        <w:keepNext/>
        <w:outlineLvl w:val="0"/>
        <w:rPr>
          <w:b/>
        </w:rPr>
      </w:pPr>
      <w:r w:rsidRPr="004C51D4">
        <w:rPr>
          <w:b/>
        </w:rPr>
        <w:t>Rol</w:t>
      </w:r>
      <w:r w:rsidR="00CC6353">
        <w:rPr>
          <w:b/>
        </w:rPr>
        <w:t>benamingen</w:t>
      </w:r>
    </w:p>
    <w:p w:rsidR="009F7BBA" w:rsidRPr="004C51D4" w:rsidRDefault="009F7BBA" w:rsidP="009747B2">
      <w:pPr>
        <w:keepNext/>
        <w:outlineLvl w:val="0"/>
        <w:rPr>
          <w:b/>
        </w:rPr>
      </w:pPr>
    </w:p>
    <w:p w:rsidR="00CC6353" w:rsidRDefault="00CC6353" w:rsidP="00CC6353">
      <w:pPr>
        <w:ind w:left="567" w:hanging="567"/>
      </w:pPr>
      <w:r w:rsidRPr="006739A5">
        <w:rPr>
          <w:b/>
          <w:i/>
        </w:rPr>
        <w:t>Adviseur</w:t>
      </w:r>
      <w:r w:rsidR="006739A5">
        <w:br/>
      </w:r>
      <w:r w:rsidR="001269A9">
        <w:t>K</w:t>
      </w:r>
      <w:r w:rsidR="006739A5" w:rsidRPr="006739A5">
        <w:t>ennis in dienst stel</w:t>
      </w:r>
      <w:r w:rsidR="001269A9">
        <w:t>len</w:t>
      </w:r>
      <w:r w:rsidR="006739A5" w:rsidRPr="006739A5">
        <w:t xml:space="preserve"> van de behandeling van (een deel van) een zaak</w:t>
      </w:r>
      <w:r w:rsidR="006739A5">
        <w:t>.</w:t>
      </w:r>
    </w:p>
    <w:p w:rsidR="00CC6353" w:rsidRDefault="00CC6353" w:rsidP="00CC6353">
      <w:pPr>
        <w:ind w:left="567" w:hanging="567"/>
      </w:pPr>
      <w:r w:rsidRPr="006739A5">
        <w:rPr>
          <w:b/>
          <w:i/>
        </w:rPr>
        <w:t>Behandelaar</w:t>
      </w:r>
      <w:r w:rsidR="006739A5">
        <w:br/>
      </w:r>
      <w:r w:rsidR="006739A5" w:rsidRPr="006739A5">
        <w:t>De vakinhoudelijke behandeling doe</w:t>
      </w:r>
      <w:r w:rsidR="001269A9">
        <w:t>n</w:t>
      </w:r>
      <w:r w:rsidR="006739A5" w:rsidRPr="006739A5">
        <w:t xml:space="preserve"> van (een deel van) een zaak</w:t>
      </w:r>
      <w:r w:rsidR="006739A5">
        <w:t>.</w:t>
      </w:r>
    </w:p>
    <w:p w:rsidR="00CC6353" w:rsidRDefault="00CC6353" w:rsidP="00CC6353">
      <w:pPr>
        <w:ind w:left="567" w:hanging="567"/>
      </w:pPr>
      <w:r w:rsidRPr="009F7BBA">
        <w:rPr>
          <w:b/>
          <w:i/>
        </w:rPr>
        <w:t>Belanghebbende</w:t>
      </w:r>
      <w:r w:rsidR="006739A5">
        <w:br/>
      </w:r>
      <w:r w:rsidR="009B405E">
        <w:t>V</w:t>
      </w:r>
      <w:r w:rsidR="009B405E">
        <w:t>an</w:t>
      </w:r>
      <w:r w:rsidR="009B405E">
        <w:t>uit</w:t>
      </w:r>
      <w:r w:rsidR="009B405E">
        <w:t xml:space="preserve"> eigen en objectief belang</w:t>
      </w:r>
      <w:r w:rsidR="009B405E">
        <w:t xml:space="preserve"> r</w:t>
      </w:r>
      <w:r w:rsidR="009F7BBA">
        <w:t xml:space="preserve">echtstreeks betrokken </w:t>
      </w:r>
      <w:r w:rsidR="007E39E4">
        <w:t xml:space="preserve">zijn </w:t>
      </w:r>
      <w:r w:rsidR="009F7BBA">
        <w:t>bij de behandeling en/of de uitkomst van een zaak.</w:t>
      </w:r>
      <w:r w:rsidR="009F7BBA">
        <w:br/>
        <w:t>Nb. De formulering is afgeleid van de belanghebbende in de AWB.</w:t>
      </w:r>
    </w:p>
    <w:p w:rsidR="00CC6353" w:rsidRDefault="00CC6353" w:rsidP="009F7BBA">
      <w:pPr>
        <w:ind w:left="567" w:hanging="567"/>
      </w:pPr>
      <w:r w:rsidRPr="00A6680C">
        <w:rPr>
          <w:b/>
          <w:i/>
        </w:rPr>
        <w:t>Beslisser</w:t>
      </w:r>
      <w:r w:rsidR="006739A5">
        <w:br/>
      </w:r>
      <w:r w:rsidR="007E39E4">
        <w:t xml:space="preserve">Nemen van </w:t>
      </w:r>
      <w:r w:rsidR="009F7BBA">
        <w:t xml:space="preserve">besluiten die voor de </w:t>
      </w:r>
      <w:r w:rsidR="009F7BBA" w:rsidRPr="006739A5">
        <w:t>uitkomst van een zaak</w:t>
      </w:r>
      <w:r w:rsidR="009F7BBA">
        <w:t xml:space="preserve"> noodzakelijk zijn</w:t>
      </w:r>
      <w:r w:rsidR="00A6680C">
        <w:t>.</w:t>
      </w:r>
    </w:p>
    <w:p w:rsidR="00CC6353" w:rsidRDefault="00CC6353" w:rsidP="00CC6353">
      <w:pPr>
        <w:ind w:left="567" w:hanging="567"/>
      </w:pPr>
      <w:r w:rsidRPr="006739A5">
        <w:rPr>
          <w:b/>
          <w:i/>
        </w:rPr>
        <w:t>Initiator</w:t>
      </w:r>
      <w:r>
        <w:br/>
      </w:r>
      <w:r w:rsidR="001C5D24">
        <w:t>Aanleiding geven</w:t>
      </w:r>
      <w:r w:rsidRPr="00CC6353">
        <w:t xml:space="preserve"> tot de start van een zaak</w:t>
      </w:r>
      <w:r>
        <w:t>.</w:t>
      </w:r>
      <w:r w:rsidR="006739A5">
        <w:br/>
        <w:t xml:space="preserve">Nb. </w:t>
      </w:r>
      <w:r w:rsidR="00A6680C">
        <w:t xml:space="preserve">Indien het gaat om dienstverlening aan burgers en bedrijven wordt ook wel de term ‘klant’ gehanteerd. Met het oog op andere dan dienstverleningszaken kiezen we hier meer de meer algemenere term. </w:t>
      </w:r>
    </w:p>
    <w:p w:rsidR="00CC6353" w:rsidRDefault="00CC6353" w:rsidP="00CC6353">
      <w:pPr>
        <w:ind w:left="567" w:hanging="567"/>
      </w:pPr>
      <w:r w:rsidRPr="00AC58BD">
        <w:rPr>
          <w:b/>
          <w:i/>
        </w:rPr>
        <w:t>Klantcontacter</w:t>
      </w:r>
      <w:r w:rsidR="006739A5">
        <w:br/>
      </w:r>
      <w:r w:rsidR="001C5D24">
        <w:t>H</w:t>
      </w:r>
      <w:r w:rsidR="00AC58BD">
        <w:t xml:space="preserve">et eerste aanspreekpunt </w:t>
      </w:r>
      <w:r w:rsidR="001C5D24">
        <w:t>zijn</w:t>
      </w:r>
      <w:r w:rsidR="00AC58BD">
        <w:t xml:space="preserve"> voor vragen van burgers en bedrijven in het kader van de dienstverlening door de organisatie aan burgers en bedrijven.</w:t>
      </w:r>
      <w:r w:rsidR="00AC58BD">
        <w:br/>
        <w:t xml:space="preserve">Nb. Met betrekking tot het zaakgericht werken betreft dit veelal het verzorgen van de intake </w:t>
      </w:r>
      <w:r w:rsidR="00AC58BD">
        <w:lastRenderedPageBreak/>
        <w:t>van een vraag naar een product of dienst, het informeren over de voortgang van de behandeling van de zaak en het leveren van de uitkomst van de zaak.</w:t>
      </w:r>
    </w:p>
    <w:p w:rsidR="00CC6353" w:rsidRDefault="00CC6353" w:rsidP="00CC6353">
      <w:pPr>
        <w:ind w:left="567" w:hanging="567"/>
      </w:pPr>
      <w:r w:rsidRPr="00CD2ED3">
        <w:rPr>
          <w:b/>
          <w:i/>
        </w:rPr>
        <w:t>Zaakcoördinator</w:t>
      </w:r>
      <w:r w:rsidR="006739A5">
        <w:br/>
      </w:r>
      <w:r w:rsidR="001640C1">
        <w:t>E</w:t>
      </w:r>
      <w:r w:rsidR="00CD2ED3">
        <w:t>r voor zorg drag</w:t>
      </w:r>
      <w:r w:rsidR="001640C1">
        <w:t>en</w:t>
      </w:r>
      <w:r w:rsidR="00CD2ED3">
        <w:t xml:space="preserve"> dat de behandeling van de zaak in samenhang uitgevoerd wordt conform de daarover gemaakte afspraken.</w:t>
      </w:r>
    </w:p>
    <w:p w:rsidR="00CC6353" w:rsidRDefault="00CC6353" w:rsidP="00CC6353">
      <w:pPr>
        <w:ind w:left="567" w:hanging="567"/>
      </w:pPr>
    </w:p>
    <w:p w:rsidR="0014380D" w:rsidRDefault="0014380D" w:rsidP="0014380D">
      <w:pPr>
        <w:autoSpaceDE w:val="0"/>
        <w:autoSpaceDN w:val="0"/>
        <w:adjustRightInd w:val="0"/>
        <w:spacing w:line="240" w:lineRule="auto"/>
        <w:rPr>
          <w:rFonts w:ascii="ArialMT" w:hAnsi="ArialMT" w:cs="ArialMT"/>
          <w:color w:val="000000"/>
          <w:sz w:val="20"/>
          <w:szCs w:val="20"/>
        </w:rPr>
      </w:pPr>
      <w:r>
        <w:rPr>
          <w:rFonts w:ascii="ArialMT" w:hAnsi="ArialMT" w:cs="ArialMT"/>
          <w:color w:val="000000"/>
          <w:sz w:val="20"/>
          <w:szCs w:val="20"/>
        </w:rPr>
        <w:t>Nb.</w:t>
      </w:r>
    </w:p>
    <w:p w:rsidR="0014380D" w:rsidRDefault="0014380D" w:rsidP="0014380D">
      <w:pPr>
        <w:autoSpaceDE w:val="0"/>
        <w:autoSpaceDN w:val="0"/>
        <w:adjustRightInd w:val="0"/>
        <w:spacing w:line="240" w:lineRule="auto"/>
        <w:rPr>
          <w:rFonts w:ascii="ArialMT" w:hAnsi="ArialMT" w:cs="ArialMT"/>
          <w:color w:val="000000"/>
          <w:sz w:val="20"/>
          <w:szCs w:val="20"/>
        </w:rPr>
      </w:pPr>
      <w:r>
        <w:rPr>
          <w:rFonts w:ascii="ArialMT" w:hAnsi="ArialMT" w:cs="ArialMT"/>
          <w:color w:val="000000"/>
          <w:sz w:val="20"/>
          <w:szCs w:val="20"/>
        </w:rPr>
        <w:t>Deze notitie is opgesteld ten behoeve van de toelichting bij de ZTC 2.0</w:t>
      </w:r>
    </w:p>
    <w:p w:rsidR="0014380D" w:rsidRDefault="0014380D" w:rsidP="00CC6353">
      <w:pPr>
        <w:ind w:left="567" w:hanging="567"/>
      </w:pPr>
    </w:p>
    <w:sectPr w:rsidR="0014380D" w:rsidSect="00877311">
      <w:headerReference w:type="default" r:id="rId8"/>
      <w:footerReference w:type="default" r:id="rId9"/>
      <w:pgSz w:w="11906" w:h="16838"/>
      <w:pgMar w:top="1985" w:right="1417" w:bottom="993" w:left="1417" w:header="708"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1D30" w:rsidRDefault="00BE1D30" w:rsidP="008B6B0D">
      <w:pPr>
        <w:spacing w:before="0" w:line="240" w:lineRule="auto"/>
      </w:pPr>
      <w:r>
        <w:separator/>
      </w:r>
    </w:p>
  </w:endnote>
  <w:endnote w:type="continuationSeparator" w:id="0">
    <w:p w:rsidR="00BE1D30" w:rsidRDefault="00BE1D30" w:rsidP="008B6B0D">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21597718"/>
      <w:docPartObj>
        <w:docPartGallery w:val="Page Numbers (Bottom of Page)"/>
        <w:docPartUnique/>
      </w:docPartObj>
    </w:sdtPr>
    <w:sdtContent>
      <w:p w:rsidR="00CC6353" w:rsidRPr="00F86001" w:rsidRDefault="00CA04F6" w:rsidP="00F86001">
        <w:pPr>
          <w:pStyle w:val="Voettekst"/>
          <w:jc w:val="center"/>
          <w:rPr>
            <w:sz w:val="18"/>
            <w:szCs w:val="18"/>
          </w:rPr>
        </w:pPr>
        <w:r w:rsidRPr="00F86001">
          <w:rPr>
            <w:sz w:val="18"/>
            <w:szCs w:val="18"/>
          </w:rPr>
          <w:fldChar w:fldCharType="begin"/>
        </w:r>
        <w:r w:rsidR="00CC6353" w:rsidRPr="00F86001">
          <w:rPr>
            <w:sz w:val="18"/>
            <w:szCs w:val="18"/>
          </w:rPr>
          <w:instrText xml:space="preserve"> PAGE   \* MERGEFORMAT </w:instrText>
        </w:r>
        <w:r w:rsidRPr="00F86001">
          <w:rPr>
            <w:sz w:val="18"/>
            <w:szCs w:val="18"/>
          </w:rPr>
          <w:fldChar w:fldCharType="separate"/>
        </w:r>
        <w:r w:rsidR="00EF705A">
          <w:rPr>
            <w:noProof/>
            <w:sz w:val="18"/>
            <w:szCs w:val="18"/>
          </w:rPr>
          <w:t>1</w:t>
        </w:r>
        <w:r w:rsidRPr="00F86001">
          <w:rPr>
            <w:sz w:val="18"/>
            <w:szCs w:val="18"/>
          </w:rPr>
          <w:fldChar w:fldCharType="end"/>
        </w:r>
        <w:r w:rsidR="00CC6353" w:rsidRPr="00F86001">
          <w:rPr>
            <w:sz w:val="18"/>
            <w:szCs w:val="18"/>
          </w:rPr>
          <w:t xml:space="preserve"> / </w:t>
        </w:r>
        <w:fldSimple w:instr=" NUMPAGES   \* MERGEFORMAT ">
          <w:r w:rsidR="00EF705A" w:rsidRPr="00EF705A">
            <w:rPr>
              <w:noProof/>
              <w:sz w:val="18"/>
              <w:szCs w:val="18"/>
            </w:rPr>
            <w:t>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1D30" w:rsidRDefault="00BE1D30" w:rsidP="008B6B0D">
      <w:pPr>
        <w:spacing w:before="0" w:line="240" w:lineRule="auto"/>
      </w:pPr>
      <w:r>
        <w:separator/>
      </w:r>
    </w:p>
  </w:footnote>
  <w:footnote w:type="continuationSeparator" w:id="0">
    <w:p w:rsidR="00BE1D30" w:rsidRDefault="00BE1D30" w:rsidP="008B6B0D">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353" w:rsidRDefault="00CC6353">
    <w:pPr>
      <w:pStyle w:val="Koptekst"/>
    </w:pPr>
    <w:r w:rsidRPr="008B6B0D">
      <w:rPr>
        <w:noProof/>
        <w:lang w:eastAsia="nl-NL"/>
      </w:rPr>
      <w:drawing>
        <wp:anchor distT="0" distB="107950" distL="114300" distR="114300" simplePos="0" relativeHeight="251659264" behindDoc="0" locked="0" layoutInCell="1" allowOverlap="1">
          <wp:simplePos x="0" y="0"/>
          <wp:positionH relativeFrom="column">
            <wp:posOffset>4577080</wp:posOffset>
          </wp:positionH>
          <wp:positionV relativeFrom="paragraph">
            <wp:posOffset>-173355</wp:posOffset>
          </wp:positionV>
          <wp:extent cx="1733550" cy="866775"/>
          <wp:effectExtent l="19050" t="0" r="0" b="0"/>
          <wp:wrapSquare wrapText="bothSides"/>
          <wp:docPr id="1" name="Afbeelding 0" descr="KING-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NG-logo.png"/>
                  <pic:cNvPicPr/>
                </pic:nvPicPr>
                <pic:blipFill>
                  <a:blip r:embed="rId1"/>
                  <a:stretch>
                    <a:fillRect/>
                  </a:stretch>
                </pic:blipFill>
                <pic:spPr>
                  <a:xfrm>
                    <a:off x="0" y="0"/>
                    <a:ext cx="1733550" cy="866775"/>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9C4FF5"/>
    <w:multiLevelType w:val="hybridMultilevel"/>
    <w:tmpl w:val="BE64B6AE"/>
    <w:lvl w:ilvl="0" w:tplc="04130005">
      <w:start w:val="1"/>
      <w:numFmt w:val="bullet"/>
      <w:lvlText w:val=""/>
      <w:lvlJc w:val="left"/>
      <w:pPr>
        <w:ind w:left="750" w:hanging="360"/>
      </w:pPr>
      <w:rPr>
        <w:rFonts w:ascii="Wingdings" w:hAnsi="Wingdings" w:hint="default"/>
      </w:rPr>
    </w:lvl>
    <w:lvl w:ilvl="1" w:tplc="04130003" w:tentative="1">
      <w:start w:val="1"/>
      <w:numFmt w:val="bullet"/>
      <w:lvlText w:val="o"/>
      <w:lvlJc w:val="left"/>
      <w:pPr>
        <w:ind w:left="1470" w:hanging="360"/>
      </w:pPr>
      <w:rPr>
        <w:rFonts w:ascii="Courier New" w:hAnsi="Courier New" w:cs="Courier New" w:hint="default"/>
      </w:rPr>
    </w:lvl>
    <w:lvl w:ilvl="2" w:tplc="04130005" w:tentative="1">
      <w:start w:val="1"/>
      <w:numFmt w:val="bullet"/>
      <w:lvlText w:val=""/>
      <w:lvlJc w:val="left"/>
      <w:pPr>
        <w:ind w:left="2190" w:hanging="360"/>
      </w:pPr>
      <w:rPr>
        <w:rFonts w:ascii="Wingdings" w:hAnsi="Wingdings" w:hint="default"/>
      </w:rPr>
    </w:lvl>
    <w:lvl w:ilvl="3" w:tplc="04130001" w:tentative="1">
      <w:start w:val="1"/>
      <w:numFmt w:val="bullet"/>
      <w:lvlText w:val=""/>
      <w:lvlJc w:val="left"/>
      <w:pPr>
        <w:ind w:left="2910" w:hanging="360"/>
      </w:pPr>
      <w:rPr>
        <w:rFonts w:ascii="Symbol" w:hAnsi="Symbol" w:hint="default"/>
      </w:rPr>
    </w:lvl>
    <w:lvl w:ilvl="4" w:tplc="04130003" w:tentative="1">
      <w:start w:val="1"/>
      <w:numFmt w:val="bullet"/>
      <w:lvlText w:val="o"/>
      <w:lvlJc w:val="left"/>
      <w:pPr>
        <w:ind w:left="3630" w:hanging="360"/>
      </w:pPr>
      <w:rPr>
        <w:rFonts w:ascii="Courier New" w:hAnsi="Courier New" w:cs="Courier New" w:hint="default"/>
      </w:rPr>
    </w:lvl>
    <w:lvl w:ilvl="5" w:tplc="04130005" w:tentative="1">
      <w:start w:val="1"/>
      <w:numFmt w:val="bullet"/>
      <w:lvlText w:val=""/>
      <w:lvlJc w:val="left"/>
      <w:pPr>
        <w:ind w:left="4350" w:hanging="360"/>
      </w:pPr>
      <w:rPr>
        <w:rFonts w:ascii="Wingdings" w:hAnsi="Wingdings" w:hint="default"/>
      </w:rPr>
    </w:lvl>
    <w:lvl w:ilvl="6" w:tplc="04130001" w:tentative="1">
      <w:start w:val="1"/>
      <w:numFmt w:val="bullet"/>
      <w:lvlText w:val=""/>
      <w:lvlJc w:val="left"/>
      <w:pPr>
        <w:ind w:left="5070" w:hanging="360"/>
      </w:pPr>
      <w:rPr>
        <w:rFonts w:ascii="Symbol" w:hAnsi="Symbol" w:hint="default"/>
      </w:rPr>
    </w:lvl>
    <w:lvl w:ilvl="7" w:tplc="04130003" w:tentative="1">
      <w:start w:val="1"/>
      <w:numFmt w:val="bullet"/>
      <w:lvlText w:val="o"/>
      <w:lvlJc w:val="left"/>
      <w:pPr>
        <w:ind w:left="5790" w:hanging="360"/>
      </w:pPr>
      <w:rPr>
        <w:rFonts w:ascii="Courier New" w:hAnsi="Courier New" w:cs="Courier New" w:hint="default"/>
      </w:rPr>
    </w:lvl>
    <w:lvl w:ilvl="8" w:tplc="04130005" w:tentative="1">
      <w:start w:val="1"/>
      <w:numFmt w:val="bullet"/>
      <w:lvlText w:val=""/>
      <w:lvlJc w:val="left"/>
      <w:pPr>
        <w:ind w:left="6510" w:hanging="360"/>
      </w:pPr>
      <w:rPr>
        <w:rFonts w:ascii="Wingdings" w:hAnsi="Wingdings" w:hint="default"/>
      </w:rPr>
    </w:lvl>
  </w:abstractNum>
  <w:abstractNum w:abstractNumId="1">
    <w:nsid w:val="62E127F1"/>
    <w:multiLevelType w:val="hybridMultilevel"/>
    <w:tmpl w:val="D67E42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7A65529F"/>
    <w:multiLevelType w:val="hybridMultilevel"/>
    <w:tmpl w:val="D1E25C2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7CED5611"/>
    <w:multiLevelType w:val="hybridMultilevel"/>
    <w:tmpl w:val="837EDFEC"/>
    <w:lvl w:ilvl="0" w:tplc="CF50A4E6">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8B6B0D"/>
    <w:rsid w:val="00017B94"/>
    <w:rsid w:val="000237E3"/>
    <w:rsid w:val="00057FBE"/>
    <w:rsid w:val="000631C4"/>
    <w:rsid w:val="00092BC8"/>
    <w:rsid w:val="0009765F"/>
    <w:rsid w:val="000A0ED4"/>
    <w:rsid w:val="000D3B0C"/>
    <w:rsid w:val="000E3BE1"/>
    <w:rsid w:val="000F3956"/>
    <w:rsid w:val="0011170B"/>
    <w:rsid w:val="001269A9"/>
    <w:rsid w:val="001414EC"/>
    <w:rsid w:val="0014380D"/>
    <w:rsid w:val="00143EA7"/>
    <w:rsid w:val="001535ED"/>
    <w:rsid w:val="001613F1"/>
    <w:rsid w:val="001640C1"/>
    <w:rsid w:val="00176F84"/>
    <w:rsid w:val="001A6C3B"/>
    <w:rsid w:val="001B0291"/>
    <w:rsid w:val="001B0F6B"/>
    <w:rsid w:val="001B3C72"/>
    <w:rsid w:val="001C5D24"/>
    <w:rsid w:val="001F3E19"/>
    <w:rsid w:val="00203D84"/>
    <w:rsid w:val="00214184"/>
    <w:rsid w:val="00221843"/>
    <w:rsid w:val="002544F7"/>
    <w:rsid w:val="002557D4"/>
    <w:rsid w:val="002B101F"/>
    <w:rsid w:val="002E08C3"/>
    <w:rsid w:val="00326E1E"/>
    <w:rsid w:val="0033446E"/>
    <w:rsid w:val="00337605"/>
    <w:rsid w:val="00353F91"/>
    <w:rsid w:val="003A79FC"/>
    <w:rsid w:val="00413E96"/>
    <w:rsid w:val="00432169"/>
    <w:rsid w:val="004C51D4"/>
    <w:rsid w:val="004D72EA"/>
    <w:rsid w:val="00500977"/>
    <w:rsid w:val="00544DB4"/>
    <w:rsid w:val="00577393"/>
    <w:rsid w:val="005A7798"/>
    <w:rsid w:val="005B4586"/>
    <w:rsid w:val="006739A5"/>
    <w:rsid w:val="006B20FB"/>
    <w:rsid w:val="006E77ED"/>
    <w:rsid w:val="00700F53"/>
    <w:rsid w:val="007232DB"/>
    <w:rsid w:val="00741F66"/>
    <w:rsid w:val="0074473D"/>
    <w:rsid w:val="00746FF6"/>
    <w:rsid w:val="00750DE8"/>
    <w:rsid w:val="00787CBB"/>
    <w:rsid w:val="007D3014"/>
    <w:rsid w:val="007E39E4"/>
    <w:rsid w:val="007F60DA"/>
    <w:rsid w:val="00807252"/>
    <w:rsid w:val="00816034"/>
    <w:rsid w:val="00833773"/>
    <w:rsid w:val="00877311"/>
    <w:rsid w:val="008A6497"/>
    <w:rsid w:val="008A7898"/>
    <w:rsid w:val="008B6B0D"/>
    <w:rsid w:val="008C65B0"/>
    <w:rsid w:val="008D24EE"/>
    <w:rsid w:val="008E05EF"/>
    <w:rsid w:val="0092471C"/>
    <w:rsid w:val="009747B2"/>
    <w:rsid w:val="00975216"/>
    <w:rsid w:val="00981BF2"/>
    <w:rsid w:val="009A1F4B"/>
    <w:rsid w:val="009A2C1A"/>
    <w:rsid w:val="009B405E"/>
    <w:rsid w:val="009C1CC2"/>
    <w:rsid w:val="009F61CD"/>
    <w:rsid w:val="009F7BBA"/>
    <w:rsid w:val="00A11F6B"/>
    <w:rsid w:val="00A12F91"/>
    <w:rsid w:val="00A15B78"/>
    <w:rsid w:val="00A23056"/>
    <w:rsid w:val="00A4449A"/>
    <w:rsid w:val="00A45C3D"/>
    <w:rsid w:val="00A53327"/>
    <w:rsid w:val="00A6680C"/>
    <w:rsid w:val="00AC58BD"/>
    <w:rsid w:val="00AE4CDA"/>
    <w:rsid w:val="00B04A87"/>
    <w:rsid w:val="00B21A17"/>
    <w:rsid w:val="00B6149C"/>
    <w:rsid w:val="00B74E35"/>
    <w:rsid w:val="00B94363"/>
    <w:rsid w:val="00BA4368"/>
    <w:rsid w:val="00BB25F1"/>
    <w:rsid w:val="00BE1D30"/>
    <w:rsid w:val="00C405A3"/>
    <w:rsid w:val="00C420B8"/>
    <w:rsid w:val="00C440F0"/>
    <w:rsid w:val="00C77BE7"/>
    <w:rsid w:val="00C94CD6"/>
    <w:rsid w:val="00CA04F6"/>
    <w:rsid w:val="00CC6353"/>
    <w:rsid w:val="00CD1EF3"/>
    <w:rsid w:val="00CD2ED3"/>
    <w:rsid w:val="00CD3107"/>
    <w:rsid w:val="00CD6C15"/>
    <w:rsid w:val="00CD6D0F"/>
    <w:rsid w:val="00CE445B"/>
    <w:rsid w:val="00CF0FF9"/>
    <w:rsid w:val="00D00502"/>
    <w:rsid w:val="00D03E38"/>
    <w:rsid w:val="00D278E7"/>
    <w:rsid w:val="00D310B0"/>
    <w:rsid w:val="00D946A9"/>
    <w:rsid w:val="00DC2D14"/>
    <w:rsid w:val="00DC6C5B"/>
    <w:rsid w:val="00DD5B5D"/>
    <w:rsid w:val="00DF404E"/>
    <w:rsid w:val="00E0013B"/>
    <w:rsid w:val="00E33C64"/>
    <w:rsid w:val="00E455B6"/>
    <w:rsid w:val="00E47A20"/>
    <w:rsid w:val="00E60BA0"/>
    <w:rsid w:val="00E62543"/>
    <w:rsid w:val="00E7577B"/>
    <w:rsid w:val="00EB3B08"/>
    <w:rsid w:val="00EF0E75"/>
    <w:rsid w:val="00EF705A"/>
    <w:rsid w:val="00F00556"/>
    <w:rsid w:val="00F0592F"/>
    <w:rsid w:val="00F155F0"/>
    <w:rsid w:val="00F24538"/>
    <w:rsid w:val="00F2537B"/>
    <w:rsid w:val="00F26473"/>
    <w:rsid w:val="00F744FB"/>
    <w:rsid w:val="00F85DCE"/>
    <w:rsid w:val="00F86001"/>
    <w:rsid w:val="00FB0C60"/>
    <w:rsid w:val="00FC70F9"/>
    <w:rsid w:val="00FF4987"/>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81BF2"/>
    <w:pPr>
      <w:spacing w:before="60" w:after="0"/>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8B6B0D"/>
    <w:pPr>
      <w:tabs>
        <w:tab w:val="center" w:pos="4536"/>
        <w:tab w:val="right" w:pos="9072"/>
      </w:tabs>
      <w:spacing w:before="0" w:line="240" w:lineRule="auto"/>
    </w:pPr>
  </w:style>
  <w:style w:type="character" w:customStyle="1" w:styleId="KoptekstChar">
    <w:name w:val="Koptekst Char"/>
    <w:basedOn w:val="Standaardalinea-lettertype"/>
    <w:link w:val="Koptekst"/>
    <w:uiPriority w:val="99"/>
    <w:rsid w:val="008B6B0D"/>
  </w:style>
  <w:style w:type="paragraph" w:styleId="Voettekst">
    <w:name w:val="footer"/>
    <w:basedOn w:val="Standaard"/>
    <w:link w:val="VoettekstChar"/>
    <w:uiPriority w:val="99"/>
    <w:unhideWhenUsed/>
    <w:rsid w:val="008B6B0D"/>
    <w:pPr>
      <w:tabs>
        <w:tab w:val="center" w:pos="4536"/>
        <w:tab w:val="right" w:pos="9072"/>
      </w:tabs>
      <w:spacing w:before="0" w:line="240" w:lineRule="auto"/>
    </w:pPr>
  </w:style>
  <w:style w:type="character" w:customStyle="1" w:styleId="VoettekstChar">
    <w:name w:val="Voettekst Char"/>
    <w:basedOn w:val="Standaardalinea-lettertype"/>
    <w:link w:val="Voettekst"/>
    <w:uiPriority w:val="99"/>
    <w:rsid w:val="008B6B0D"/>
  </w:style>
  <w:style w:type="paragraph" w:styleId="Lijstalinea">
    <w:name w:val="List Paragraph"/>
    <w:basedOn w:val="Standaard"/>
    <w:uiPriority w:val="34"/>
    <w:qFormat/>
    <w:rsid w:val="008B6B0D"/>
    <w:pPr>
      <w:ind w:left="720"/>
      <w:contextualSpacing/>
    </w:pPr>
  </w:style>
  <w:style w:type="paragraph" w:styleId="Ballontekst">
    <w:name w:val="Balloon Text"/>
    <w:basedOn w:val="Standaard"/>
    <w:link w:val="BallontekstChar"/>
    <w:uiPriority w:val="99"/>
    <w:semiHidden/>
    <w:unhideWhenUsed/>
    <w:rsid w:val="00FB0C60"/>
    <w:pPr>
      <w:spacing w:before="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B0C60"/>
    <w:rPr>
      <w:rFonts w:ascii="Tahoma" w:hAnsi="Tahoma" w:cs="Tahoma"/>
      <w:sz w:val="16"/>
      <w:szCs w:val="16"/>
    </w:rPr>
  </w:style>
  <w:style w:type="paragraph" w:styleId="Documentstructuur">
    <w:name w:val="Document Map"/>
    <w:basedOn w:val="Standaard"/>
    <w:link w:val="DocumentstructuurChar"/>
    <w:uiPriority w:val="99"/>
    <w:semiHidden/>
    <w:unhideWhenUsed/>
    <w:rsid w:val="00F0592F"/>
    <w:pPr>
      <w:spacing w:before="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F0592F"/>
    <w:rPr>
      <w:rFonts w:ascii="Tahoma" w:hAnsi="Tahoma" w:cs="Tahoma"/>
      <w:sz w:val="16"/>
      <w:szCs w:val="16"/>
    </w:rPr>
  </w:style>
  <w:style w:type="paragraph" w:styleId="Voetnoottekst">
    <w:name w:val="footnote text"/>
    <w:basedOn w:val="Standaard"/>
    <w:link w:val="VoetnoottekstChar"/>
    <w:uiPriority w:val="99"/>
    <w:unhideWhenUsed/>
    <w:rsid w:val="008C65B0"/>
    <w:pPr>
      <w:spacing w:before="0" w:line="240" w:lineRule="auto"/>
    </w:pPr>
    <w:rPr>
      <w:sz w:val="20"/>
      <w:szCs w:val="20"/>
    </w:rPr>
  </w:style>
  <w:style w:type="character" w:customStyle="1" w:styleId="VoetnoottekstChar">
    <w:name w:val="Voetnoottekst Char"/>
    <w:basedOn w:val="Standaardalinea-lettertype"/>
    <w:link w:val="Voetnoottekst"/>
    <w:uiPriority w:val="99"/>
    <w:rsid w:val="008C65B0"/>
    <w:rPr>
      <w:sz w:val="20"/>
      <w:szCs w:val="20"/>
    </w:rPr>
  </w:style>
  <w:style w:type="character" w:styleId="Voetnootmarkering">
    <w:name w:val="footnote reference"/>
    <w:basedOn w:val="Standaardalinea-lettertype"/>
    <w:uiPriority w:val="99"/>
    <w:semiHidden/>
    <w:unhideWhenUsed/>
    <w:rsid w:val="008C65B0"/>
    <w:rPr>
      <w:vertAlign w:val="superscript"/>
    </w:rPr>
  </w:style>
  <w:style w:type="table" w:styleId="Tabelraster">
    <w:name w:val="Table Grid"/>
    <w:basedOn w:val="Standaardtabel"/>
    <w:uiPriority w:val="59"/>
    <w:rsid w:val="008D24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Verwijzingopmerking">
    <w:name w:val="annotation reference"/>
    <w:basedOn w:val="Standaardalinea-lettertype"/>
    <w:uiPriority w:val="99"/>
    <w:semiHidden/>
    <w:unhideWhenUsed/>
    <w:rsid w:val="00A11F6B"/>
    <w:rPr>
      <w:sz w:val="16"/>
      <w:szCs w:val="16"/>
    </w:rPr>
  </w:style>
  <w:style w:type="paragraph" w:styleId="Tekstopmerking">
    <w:name w:val="annotation text"/>
    <w:basedOn w:val="Standaard"/>
    <w:link w:val="TekstopmerkingChar"/>
    <w:uiPriority w:val="99"/>
    <w:semiHidden/>
    <w:unhideWhenUsed/>
    <w:rsid w:val="00A11F6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A11F6B"/>
    <w:rPr>
      <w:sz w:val="20"/>
      <w:szCs w:val="20"/>
    </w:rPr>
  </w:style>
  <w:style w:type="paragraph" w:styleId="Onderwerpvanopmerking">
    <w:name w:val="annotation subject"/>
    <w:basedOn w:val="Tekstopmerking"/>
    <w:next w:val="Tekstopmerking"/>
    <w:link w:val="OnderwerpvanopmerkingChar"/>
    <w:uiPriority w:val="99"/>
    <w:semiHidden/>
    <w:unhideWhenUsed/>
    <w:rsid w:val="00A11F6B"/>
    <w:rPr>
      <w:b/>
      <w:bCs/>
    </w:rPr>
  </w:style>
  <w:style w:type="character" w:customStyle="1" w:styleId="OnderwerpvanopmerkingChar">
    <w:name w:val="Onderwerp van opmerking Char"/>
    <w:basedOn w:val="TekstopmerkingChar"/>
    <w:link w:val="Onderwerpvanopmerking"/>
    <w:uiPriority w:val="99"/>
    <w:semiHidden/>
    <w:rsid w:val="00A11F6B"/>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981BF2"/>
    <w:pPr>
      <w:spacing w:before="60" w:after="0"/>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Normaal"/>
    <w:link w:val="KoptekstTeken"/>
    <w:uiPriority w:val="99"/>
    <w:unhideWhenUsed/>
    <w:rsid w:val="008B6B0D"/>
    <w:pPr>
      <w:tabs>
        <w:tab w:val="center" w:pos="4536"/>
        <w:tab w:val="right" w:pos="9072"/>
      </w:tabs>
      <w:spacing w:before="0" w:line="240" w:lineRule="auto"/>
    </w:pPr>
  </w:style>
  <w:style w:type="character" w:customStyle="1" w:styleId="KoptekstTeken">
    <w:name w:val="Koptekst Teken"/>
    <w:basedOn w:val="Standaardalinea-lettertype"/>
    <w:link w:val="Koptekst"/>
    <w:uiPriority w:val="99"/>
    <w:rsid w:val="008B6B0D"/>
  </w:style>
  <w:style w:type="paragraph" w:styleId="Voettekst">
    <w:name w:val="footer"/>
    <w:basedOn w:val="Normaal"/>
    <w:link w:val="VoettekstTeken"/>
    <w:uiPriority w:val="99"/>
    <w:unhideWhenUsed/>
    <w:rsid w:val="008B6B0D"/>
    <w:pPr>
      <w:tabs>
        <w:tab w:val="center" w:pos="4536"/>
        <w:tab w:val="right" w:pos="9072"/>
      </w:tabs>
      <w:spacing w:before="0" w:line="240" w:lineRule="auto"/>
    </w:pPr>
  </w:style>
  <w:style w:type="character" w:customStyle="1" w:styleId="VoettekstTeken">
    <w:name w:val="Voettekst Teken"/>
    <w:basedOn w:val="Standaardalinea-lettertype"/>
    <w:link w:val="Voettekst"/>
    <w:uiPriority w:val="99"/>
    <w:rsid w:val="008B6B0D"/>
  </w:style>
  <w:style w:type="paragraph" w:styleId="Lijstalinea">
    <w:name w:val="List Paragraph"/>
    <w:basedOn w:val="Normaal"/>
    <w:uiPriority w:val="34"/>
    <w:qFormat/>
    <w:rsid w:val="008B6B0D"/>
    <w:pPr>
      <w:ind w:left="720"/>
      <w:contextualSpacing/>
    </w:pPr>
  </w:style>
  <w:style w:type="paragraph" w:styleId="Ballontekst">
    <w:name w:val="Balloon Text"/>
    <w:basedOn w:val="Normaal"/>
    <w:link w:val="BallontekstTeken"/>
    <w:uiPriority w:val="99"/>
    <w:semiHidden/>
    <w:unhideWhenUsed/>
    <w:rsid w:val="00FB0C60"/>
    <w:pPr>
      <w:spacing w:before="0" w:line="240" w:lineRule="auto"/>
    </w:pPr>
    <w:rPr>
      <w:rFonts w:ascii="Tahoma" w:hAnsi="Tahoma" w:cs="Tahoma"/>
      <w:sz w:val="16"/>
      <w:szCs w:val="16"/>
    </w:rPr>
  </w:style>
  <w:style w:type="character" w:customStyle="1" w:styleId="BallontekstTeken">
    <w:name w:val="Ballontekst Teken"/>
    <w:basedOn w:val="Standaardalinea-lettertype"/>
    <w:link w:val="Ballontekst"/>
    <w:uiPriority w:val="99"/>
    <w:semiHidden/>
    <w:rsid w:val="00FB0C60"/>
    <w:rPr>
      <w:rFonts w:ascii="Tahoma" w:hAnsi="Tahoma" w:cs="Tahoma"/>
      <w:sz w:val="16"/>
      <w:szCs w:val="16"/>
    </w:rPr>
  </w:style>
  <w:style w:type="paragraph" w:styleId="Documentstructuur">
    <w:name w:val="Document Map"/>
    <w:basedOn w:val="Normaal"/>
    <w:link w:val="DocumentstructuurTeken"/>
    <w:uiPriority w:val="99"/>
    <w:semiHidden/>
    <w:unhideWhenUsed/>
    <w:rsid w:val="00F0592F"/>
    <w:pPr>
      <w:spacing w:before="0" w:line="240" w:lineRule="auto"/>
    </w:pPr>
    <w:rPr>
      <w:rFonts w:ascii="Tahoma" w:hAnsi="Tahoma" w:cs="Tahoma"/>
      <w:sz w:val="16"/>
      <w:szCs w:val="16"/>
    </w:rPr>
  </w:style>
  <w:style w:type="character" w:customStyle="1" w:styleId="DocumentstructuurTeken">
    <w:name w:val="Documentstructuur Teken"/>
    <w:basedOn w:val="Standaardalinea-lettertype"/>
    <w:link w:val="Documentstructuur"/>
    <w:uiPriority w:val="99"/>
    <w:semiHidden/>
    <w:rsid w:val="00F0592F"/>
    <w:rPr>
      <w:rFonts w:ascii="Tahoma" w:hAnsi="Tahoma" w:cs="Tahoma"/>
      <w:sz w:val="16"/>
      <w:szCs w:val="16"/>
    </w:rPr>
  </w:style>
  <w:style w:type="paragraph" w:styleId="Voetnoottekst">
    <w:name w:val="footnote text"/>
    <w:basedOn w:val="Normaal"/>
    <w:link w:val="VoetnoottekstTeken"/>
    <w:uiPriority w:val="99"/>
    <w:unhideWhenUsed/>
    <w:rsid w:val="008C65B0"/>
    <w:pPr>
      <w:spacing w:before="0" w:line="240" w:lineRule="auto"/>
    </w:pPr>
    <w:rPr>
      <w:sz w:val="20"/>
      <w:szCs w:val="20"/>
    </w:rPr>
  </w:style>
  <w:style w:type="character" w:customStyle="1" w:styleId="VoetnoottekstTeken">
    <w:name w:val="Voetnoottekst Teken"/>
    <w:basedOn w:val="Standaardalinea-lettertype"/>
    <w:link w:val="Voetnoottekst"/>
    <w:uiPriority w:val="99"/>
    <w:rsid w:val="008C65B0"/>
    <w:rPr>
      <w:sz w:val="20"/>
      <w:szCs w:val="20"/>
    </w:rPr>
  </w:style>
  <w:style w:type="character" w:styleId="Voetnootmarkering">
    <w:name w:val="footnote reference"/>
    <w:basedOn w:val="Standaardalinea-lettertype"/>
    <w:uiPriority w:val="99"/>
    <w:semiHidden/>
    <w:unhideWhenUsed/>
    <w:rsid w:val="008C65B0"/>
    <w:rPr>
      <w:vertAlign w:val="superscript"/>
    </w:rPr>
  </w:style>
  <w:style w:type="table" w:styleId="Tabelraster">
    <w:name w:val="Table Grid"/>
    <w:basedOn w:val="Standaardtabel"/>
    <w:uiPriority w:val="59"/>
    <w:rsid w:val="008D24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Verwijzingopmerking">
    <w:name w:val="annotation reference"/>
    <w:basedOn w:val="Standaardalinea-lettertype"/>
    <w:uiPriority w:val="99"/>
    <w:semiHidden/>
    <w:unhideWhenUsed/>
    <w:rsid w:val="00A11F6B"/>
    <w:rPr>
      <w:sz w:val="16"/>
      <w:szCs w:val="16"/>
    </w:rPr>
  </w:style>
  <w:style w:type="paragraph" w:styleId="Tekstopmerking">
    <w:name w:val="annotation text"/>
    <w:basedOn w:val="Normaal"/>
    <w:link w:val="TekstopmerkingTeken"/>
    <w:uiPriority w:val="99"/>
    <w:semiHidden/>
    <w:unhideWhenUsed/>
    <w:rsid w:val="00A11F6B"/>
    <w:pPr>
      <w:spacing w:line="240" w:lineRule="auto"/>
    </w:pPr>
    <w:rPr>
      <w:sz w:val="20"/>
      <w:szCs w:val="20"/>
    </w:rPr>
  </w:style>
  <w:style w:type="character" w:customStyle="1" w:styleId="TekstopmerkingTeken">
    <w:name w:val="Tekst opmerking Teken"/>
    <w:basedOn w:val="Standaardalinea-lettertype"/>
    <w:link w:val="Tekstopmerking"/>
    <w:uiPriority w:val="99"/>
    <w:semiHidden/>
    <w:rsid w:val="00A11F6B"/>
    <w:rPr>
      <w:sz w:val="20"/>
      <w:szCs w:val="20"/>
    </w:rPr>
  </w:style>
  <w:style w:type="paragraph" w:styleId="Onderwerpvanopmerking">
    <w:name w:val="annotation subject"/>
    <w:basedOn w:val="Tekstopmerking"/>
    <w:next w:val="Tekstopmerking"/>
    <w:link w:val="OnderwerpvanopmerkingTeken"/>
    <w:uiPriority w:val="99"/>
    <w:semiHidden/>
    <w:unhideWhenUsed/>
    <w:rsid w:val="00A11F6B"/>
    <w:rPr>
      <w:b/>
      <w:bCs/>
    </w:rPr>
  </w:style>
  <w:style w:type="character" w:customStyle="1" w:styleId="OnderwerpvanopmerkingTeken">
    <w:name w:val="Onderwerp van opmerking Teken"/>
    <w:basedOn w:val="TekstopmerkingTeken"/>
    <w:link w:val="Onderwerpvanopmerking"/>
    <w:uiPriority w:val="99"/>
    <w:semiHidden/>
    <w:rsid w:val="00A11F6B"/>
    <w:rPr>
      <w:b/>
      <w:bCs/>
      <w:sz w:val="20"/>
      <w:szCs w:val="20"/>
    </w:rPr>
  </w:style>
</w:styles>
</file>

<file path=word/webSettings.xml><?xml version="1.0" encoding="utf-8"?>
<w:webSettings xmlns:r="http://schemas.openxmlformats.org/officeDocument/2006/relationships" xmlns:w="http://schemas.openxmlformats.org/wordprocessingml/2006/main">
  <w:divs>
    <w:div w:id="503323853">
      <w:bodyDiv w:val="1"/>
      <w:marLeft w:val="0"/>
      <w:marRight w:val="0"/>
      <w:marTop w:val="0"/>
      <w:marBottom w:val="0"/>
      <w:divBdr>
        <w:top w:val="none" w:sz="0" w:space="0" w:color="auto"/>
        <w:left w:val="none" w:sz="0" w:space="0" w:color="auto"/>
        <w:bottom w:val="none" w:sz="0" w:space="0" w:color="auto"/>
        <w:right w:val="none" w:sz="0" w:space="0" w:color="auto"/>
      </w:divBdr>
      <w:divsChild>
        <w:div w:id="1240213517">
          <w:marLeft w:val="0"/>
          <w:marRight w:val="0"/>
          <w:marTop w:val="0"/>
          <w:marBottom w:val="0"/>
          <w:divBdr>
            <w:top w:val="none" w:sz="0" w:space="0" w:color="auto"/>
            <w:left w:val="none" w:sz="0" w:space="0" w:color="auto"/>
            <w:bottom w:val="none" w:sz="0" w:space="0" w:color="auto"/>
            <w:right w:val="none" w:sz="0" w:space="0" w:color="auto"/>
          </w:divBdr>
          <w:divsChild>
            <w:div w:id="1609391015">
              <w:marLeft w:val="0"/>
              <w:marRight w:val="0"/>
              <w:marTop w:val="0"/>
              <w:marBottom w:val="0"/>
              <w:divBdr>
                <w:top w:val="none" w:sz="0" w:space="0" w:color="auto"/>
                <w:left w:val="none" w:sz="0" w:space="0" w:color="auto"/>
                <w:bottom w:val="none" w:sz="0" w:space="0" w:color="auto"/>
                <w:right w:val="none" w:sz="0" w:space="0" w:color="auto"/>
              </w:divBdr>
              <w:divsChild>
                <w:div w:id="126315987">
                  <w:marLeft w:val="0"/>
                  <w:marRight w:val="0"/>
                  <w:marTop w:val="0"/>
                  <w:marBottom w:val="0"/>
                  <w:divBdr>
                    <w:top w:val="none" w:sz="0" w:space="0" w:color="auto"/>
                    <w:left w:val="none" w:sz="0" w:space="0" w:color="auto"/>
                    <w:bottom w:val="none" w:sz="0" w:space="0" w:color="auto"/>
                    <w:right w:val="none" w:sz="0" w:space="0" w:color="auto"/>
                  </w:divBdr>
                  <w:divsChild>
                    <w:div w:id="1559589379">
                      <w:marLeft w:val="0"/>
                      <w:marRight w:val="0"/>
                      <w:marTop w:val="0"/>
                      <w:marBottom w:val="0"/>
                      <w:divBdr>
                        <w:top w:val="none" w:sz="0" w:space="0" w:color="auto"/>
                        <w:left w:val="none" w:sz="0" w:space="0" w:color="auto"/>
                        <w:bottom w:val="none" w:sz="0" w:space="0" w:color="auto"/>
                        <w:right w:val="none" w:sz="0" w:space="0" w:color="auto"/>
                      </w:divBdr>
                      <w:divsChild>
                        <w:div w:id="715741896">
                          <w:marLeft w:val="0"/>
                          <w:marRight w:val="0"/>
                          <w:marTop w:val="0"/>
                          <w:marBottom w:val="0"/>
                          <w:divBdr>
                            <w:top w:val="none" w:sz="0" w:space="0" w:color="auto"/>
                            <w:left w:val="none" w:sz="0" w:space="0" w:color="auto"/>
                            <w:bottom w:val="none" w:sz="0" w:space="0" w:color="auto"/>
                            <w:right w:val="none" w:sz="0" w:space="0" w:color="auto"/>
                          </w:divBdr>
                          <w:divsChild>
                            <w:div w:id="1092898632">
                              <w:marLeft w:val="0"/>
                              <w:marRight w:val="0"/>
                              <w:marTop w:val="0"/>
                              <w:marBottom w:val="0"/>
                              <w:divBdr>
                                <w:top w:val="none" w:sz="0" w:space="0" w:color="auto"/>
                                <w:left w:val="none" w:sz="0" w:space="0" w:color="auto"/>
                                <w:bottom w:val="none" w:sz="0" w:space="0" w:color="auto"/>
                                <w:right w:val="none" w:sz="0" w:space="0" w:color="auto"/>
                              </w:divBdr>
                              <w:divsChild>
                                <w:div w:id="474763982">
                                  <w:marLeft w:val="0"/>
                                  <w:marRight w:val="0"/>
                                  <w:marTop w:val="0"/>
                                  <w:marBottom w:val="0"/>
                                  <w:divBdr>
                                    <w:top w:val="none" w:sz="0" w:space="0" w:color="auto"/>
                                    <w:left w:val="none" w:sz="0" w:space="0" w:color="auto"/>
                                    <w:bottom w:val="none" w:sz="0" w:space="0" w:color="auto"/>
                                    <w:right w:val="none" w:sz="0" w:space="0" w:color="auto"/>
                                  </w:divBdr>
                                  <w:divsChild>
                                    <w:div w:id="2054425581">
                                      <w:marLeft w:val="0"/>
                                      <w:marRight w:val="0"/>
                                      <w:marTop w:val="0"/>
                                      <w:marBottom w:val="0"/>
                                      <w:divBdr>
                                        <w:top w:val="none" w:sz="0" w:space="0" w:color="auto"/>
                                        <w:left w:val="none" w:sz="0" w:space="0" w:color="auto"/>
                                        <w:bottom w:val="none" w:sz="0" w:space="0" w:color="auto"/>
                                        <w:right w:val="none" w:sz="0" w:space="0" w:color="auto"/>
                                      </w:divBdr>
                                      <w:divsChild>
                                        <w:div w:id="1909270090">
                                          <w:marLeft w:val="0"/>
                                          <w:marRight w:val="0"/>
                                          <w:marTop w:val="0"/>
                                          <w:marBottom w:val="0"/>
                                          <w:divBdr>
                                            <w:top w:val="none" w:sz="0" w:space="0" w:color="auto"/>
                                            <w:left w:val="none" w:sz="0" w:space="0" w:color="auto"/>
                                            <w:bottom w:val="none" w:sz="0" w:space="0" w:color="auto"/>
                                            <w:right w:val="none" w:sz="0" w:space="0" w:color="auto"/>
                                          </w:divBdr>
                                          <w:divsChild>
                                            <w:div w:id="672995526">
                                              <w:marLeft w:val="0"/>
                                              <w:marRight w:val="0"/>
                                              <w:marTop w:val="0"/>
                                              <w:marBottom w:val="0"/>
                                              <w:divBdr>
                                                <w:top w:val="none" w:sz="0" w:space="0" w:color="auto"/>
                                                <w:left w:val="none" w:sz="0" w:space="0" w:color="auto"/>
                                                <w:bottom w:val="none" w:sz="0" w:space="0" w:color="auto"/>
                                                <w:right w:val="none" w:sz="0" w:space="0" w:color="auto"/>
                                              </w:divBdr>
                                              <w:divsChild>
                                                <w:div w:id="1519153494">
                                                  <w:marLeft w:val="0"/>
                                                  <w:marRight w:val="0"/>
                                                  <w:marTop w:val="0"/>
                                                  <w:marBottom w:val="0"/>
                                                  <w:divBdr>
                                                    <w:top w:val="none" w:sz="0" w:space="0" w:color="auto"/>
                                                    <w:left w:val="none" w:sz="0" w:space="0" w:color="auto"/>
                                                    <w:bottom w:val="none" w:sz="0" w:space="0" w:color="auto"/>
                                                    <w:right w:val="none" w:sz="0" w:space="0" w:color="auto"/>
                                                  </w:divBdr>
                                                  <w:divsChild>
                                                    <w:div w:id="1133402597">
                                                      <w:marLeft w:val="0"/>
                                                      <w:marRight w:val="0"/>
                                                      <w:marTop w:val="0"/>
                                                      <w:marBottom w:val="0"/>
                                                      <w:divBdr>
                                                        <w:top w:val="none" w:sz="0" w:space="0" w:color="auto"/>
                                                        <w:left w:val="none" w:sz="0" w:space="0" w:color="auto"/>
                                                        <w:bottom w:val="none" w:sz="0" w:space="0" w:color="auto"/>
                                                        <w:right w:val="none" w:sz="0" w:space="0" w:color="auto"/>
                                                      </w:divBdr>
                                                      <w:divsChild>
                                                        <w:div w:id="700666634">
                                                          <w:marLeft w:val="0"/>
                                                          <w:marRight w:val="0"/>
                                                          <w:marTop w:val="0"/>
                                                          <w:marBottom w:val="0"/>
                                                          <w:divBdr>
                                                            <w:top w:val="none" w:sz="0" w:space="0" w:color="auto"/>
                                                            <w:left w:val="none" w:sz="0" w:space="0" w:color="auto"/>
                                                            <w:bottom w:val="none" w:sz="0" w:space="0" w:color="auto"/>
                                                            <w:right w:val="none" w:sz="0" w:space="0" w:color="auto"/>
                                                          </w:divBdr>
                                                          <w:divsChild>
                                                            <w:div w:id="1391542017">
                                                              <w:marLeft w:val="0"/>
                                                              <w:marRight w:val="150"/>
                                                              <w:marTop w:val="0"/>
                                                              <w:marBottom w:val="150"/>
                                                              <w:divBdr>
                                                                <w:top w:val="none" w:sz="0" w:space="0" w:color="auto"/>
                                                                <w:left w:val="none" w:sz="0" w:space="0" w:color="auto"/>
                                                                <w:bottom w:val="none" w:sz="0" w:space="0" w:color="auto"/>
                                                                <w:right w:val="none" w:sz="0" w:space="0" w:color="auto"/>
                                                              </w:divBdr>
                                                              <w:divsChild>
                                                                <w:div w:id="118837029">
                                                                  <w:marLeft w:val="0"/>
                                                                  <w:marRight w:val="0"/>
                                                                  <w:marTop w:val="0"/>
                                                                  <w:marBottom w:val="0"/>
                                                                  <w:divBdr>
                                                                    <w:top w:val="none" w:sz="0" w:space="0" w:color="auto"/>
                                                                    <w:left w:val="none" w:sz="0" w:space="0" w:color="auto"/>
                                                                    <w:bottom w:val="none" w:sz="0" w:space="0" w:color="auto"/>
                                                                    <w:right w:val="none" w:sz="0" w:space="0" w:color="auto"/>
                                                                  </w:divBdr>
                                                                  <w:divsChild>
                                                                    <w:div w:id="1918442064">
                                                                      <w:marLeft w:val="0"/>
                                                                      <w:marRight w:val="0"/>
                                                                      <w:marTop w:val="0"/>
                                                                      <w:marBottom w:val="0"/>
                                                                      <w:divBdr>
                                                                        <w:top w:val="none" w:sz="0" w:space="0" w:color="auto"/>
                                                                        <w:left w:val="none" w:sz="0" w:space="0" w:color="auto"/>
                                                                        <w:bottom w:val="none" w:sz="0" w:space="0" w:color="auto"/>
                                                                        <w:right w:val="none" w:sz="0" w:space="0" w:color="auto"/>
                                                                      </w:divBdr>
                                                                      <w:divsChild>
                                                                        <w:div w:id="245506043">
                                                                          <w:marLeft w:val="0"/>
                                                                          <w:marRight w:val="0"/>
                                                                          <w:marTop w:val="0"/>
                                                                          <w:marBottom w:val="0"/>
                                                                          <w:divBdr>
                                                                            <w:top w:val="none" w:sz="0" w:space="0" w:color="auto"/>
                                                                            <w:left w:val="none" w:sz="0" w:space="0" w:color="auto"/>
                                                                            <w:bottom w:val="none" w:sz="0" w:space="0" w:color="auto"/>
                                                                            <w:right w:val="none" w:sz="0" w:space="0" w:color="auto"/>
                                                                          </w:divBdr>
                                                                          <w:divsChild>
                                                                            <w:div w:id="200409572">
                                                                              <w:marLeft w:val="0"/>
                                                                              <w:marRight w:val="0"/>
                                                                              <w:marTop w:val="0"/>
                                                                              <w:marBottom w:val="0"/>
                                                                              <w:divBdr>
                                                                                <w:top w:val="none" w:sz="0" w:space="0" w:color="auto"/>
                                                                                <w:left w:val="none" w:sz="0" w:space="0" w:color="auto"/>
                                                                                <w:bottom w:val="none" w:sz="0" w:space="0" w:color="auto"/>
                                                                                <w:right w:val="none" w:sz="0" w:space="0" w:color="auto"/>
                                                                              </w:divBdr>
                                                                              <w:divsChild>
                                                                                <w:div w:id="985235081">
                                                                                  <w:marLeft w:val="0"/>
                                                                                  <w:marRight w:val="0"/>
                                                                                  <w:marTop w:val="0"/>
                                                                                  <w:marBottom w:val="0"/>
                                                                                  <w:divBdr>
                                                                                    <w:top w:val="none" w:sz="0" w:space="0" w:color="auto"/>
                                                                                    <w:left w:val="none" w:sz="0" w:space="0" w:color="auto"/>
                                                                                    <w:bottom w:val="none" w:sz="0" w:space="0" w:color="auto"/>
                                                                                    <w:right w:val="none" w:sz="0" w:space="0" w:color="auto"/>
                                                                                  </w:divBdr>
                                                                                  <w:divsChild>
                                                                                    <w:div w:id="358433869">
                                                                                      <w:marLeft w:val="0"/>
                                                                                      <w:marRight w:val="0"/>
                                                                                      <w:marTop w:val="0"/>
                                                                                      <w:marBottom w:val="0"/>
                                                                                      <w:divBdr>
                                                                                        <w:top w:val="none" w:sz="0" w:space="0" w:color="auto"/>
                                                                                        <w:left w:val="none" w:sz="0" w:space="0" w:color="auto"/>
                                                                                        <w:bottom w:val="none" w:sz="0" w:space="0" w:color="auto"/>
                                                                                        <w:right w:val="none" w:sz="0" w:space="0" w:color="auto"/>
                                                                                      </w:divBdr>
                                                                                    </w:div>
                                                                                    <w:div w:id="1689718149">
                                                                                      <w:marLeft w:val="0"/>
                                                                                      <w:marRight w:val="0"/>
                                                                                      <w:marTop w:val="0"/>
                                                                                      <w:marBottom w:val="0"/>
                                                                                      <w:divBdr>
                                                                                        <w:top w:val="none" w:sz="0" w:space="0" w:color="auto"/>
                                                                                        <w:left w:val="none" w:sz="0" w:space="0" w:color="auto"/>
                                                                                        <w:bottom w:val="none" w:sz="0" w:space="0" w:color="auto"/>
                                                                                        <w:right w:val="none" w:sz="0" w:space="0" w:color="auto"/>
                                                                                      </w:divBdr>
                                                                                    </w:div>
                                                                                    <w:div w:id="926698130">
                                                                                      <w:marLeft w:val="0"/>
                                                                                      <w:marRight w:val="0"/>
                                                                                      <w:marTop w:val="0"/>
                                                                                      <w:marBottom w:val="0"/>
                                                                                      <w:divBdr>
                                                                                        <w:top w:val="none" w:sz="0" w:space="0" w:color="auto"/>
                                                                                        <w:left w:val="none" w:sz="0" w:space="0" w:color="auto"/>
                                                                                        <w:bottom w:val="none" w:sz="0" w:space="0" w:color="auto"/>
                                                                                        <w:right w:val="none" w:sz="0" w:space="0" w:color="auto"/>
                                                                                      </w:divBdr>
                                                                                    </w:div>
                                                                                    <w:div w:id="1731344480">
                                                                                      <w:marLeft w:val="0"/>
                                                                                      <w:marRight w:val="0"/>
                                                                                      <w:marTop w:val="0"/>
                                                                                      <w:marBottom w:val="0"/>
                                                                                      <w:divBdr>
                                                                                        <w:top w:val="none" w:sz="0" w:space="0" w:color="auto"/>
                                                                                        <w:left w:val="none" w:sz="0" w:space="0" w:color="auto"/>
                                                                                        <w:bottom w:val="none" w:sz="0" w:space="0" w:color="auto"/>
                                                                                        <w:right w:val="none" w:sz="0" w:space="0" w:color="auto"/>
                                                                                      </w:divBdr>
                                                                                    </w:div>
                                                                                    <w:div w:id="1262032092">
                                                                                      <w:marLeft w:val="720"/>
                                                                                      <w:marRight w:val="0"/>
                                                                                      <w:marTop w:val="0"/>
                                                                                      <w:marBottom w:val="0"/>
                                                                                      <w:divBdr>
                                                                                        <w:top w:val="none" w:sz="0" w:space="0" w:color="auto"/>
                                                                                        <w:left w:val="none" w:sz="0" w:space="0" w:color="auto"/>
                                                                                        <w:bottom w:val="none" w:sz="0" w:space="0" w:color="auto"/>
                                                                                        <w:right w:val="none" w:sz="0" w:space="0" w:color="auto"/>
                                                                                      </w:divBdr>
                                                                                    </w:div>
                                                                                    <w:div w:id="928780178">
                                                                                      <w:marLeft w:val="720"/>
                                                                                      <w:marRight w:val="0"/>
                                                                                      <w:marTop w:val="0"/>
                                                                                      <w:marBottom w:val="0"/>
                                                                                      <w:divBdr>
                                                                                        <w:top w:val="none" w:sz="0" w:space="0" w:color="auto"/>
                                                                                        <w:left w:val="none" w:sz="0" w:space="0" w:color="auto"/>
                                                                                        <w:bottom w:val="none" w:sz="0" w:space="0" w:color="auto"/>
                                                                                        <w:right w:val="none" w:sz="0" w:space="0" w:color="auto"/>
                                                                                      </w:divBdr>
                                                                                    </w:div>
                                                                                    <w:div w:id="1335449451">
                                                                                      <w:marLeft w:val="720"/>
                                                                                      <w:marRight w:val="0"/>
                                                                                      <w:marTop w:val="0"/>
                                                                                      <w:marBottom w:val="0"/>
                                                                                      <w:divBdr>
                                                                                        <w:top w:val="none" w:sz="0" w:space="0" w:color="auto"/>
                                                                                        <w:left w:val="none" w:sz="0" w:space="0" w:color="auto"/>
                                                                                        <w:bottom w:val="none" w:sz="0" w:space="0" w:color="auto"/>
                                                                                        <w:right w:val="none" w:sz="0" w:space="0" w:color="auto"/>
                                                                                      </w:divBdr>
                                                                                    </w:div>
                                                                                    <w:div w:id="1272543200">
                                                                                      <w:marLeft w:val="0"/>
                                                                                      <w:marRight w:val="0"/>
                                                                                      <w:marTop w:val="0"/>
                                                                                      <w:marBottom w:val="0"/>
                                                                                      <w:divBdr>
                                                                                        <w:top w:val="none" w:sz="0" w:space="0" w:color="auto"/>
                                                                                        <w:left w:val="none" w:sz="0" w:space="0" w:color="auto"/>
                                                                                        <w:bottom w:val="none" w:sz="0" w:space="0" w:color="auto"/>
                                                                                        <w:right w:val="none" w:sz="0" w:space="0" w:color="auto"/>
                                                                                      </w:divBdr>
                                                                                    </w:div>
                                                                                    <w:div w:id="179705260">
                                                                                      <w:marLeft w:val="0"/>
                                                                                      <w:marRight w:val="0"/>
                                                                                      <w:marTop w:val="0"/>
                                                                                      <w:marBottom w:val="0"/>
                                                                                      <w:divBdr>
                                                                                        <w:top w:val="none" w:sz="0" w:space="0" w:color="auto"/>
                                                                                        <w:left w:val="none" w:sz="0" w:space="0" w:color="auto"/>
                                                                                        <w:bottom w:val="none" w:sz="0" w:space="0" w:color="auto"/>
                                                                                        <w:right w:val="none" w:sz="0" w:space="0" w:color="auto"/>
                                                                                      </w:divBdr>
                                                                                    </w:div>
                                                                                    <w:div w:id="1781298447">
                                                                                      <w:marLeft w:val="720"/>
                                                                                      <w:marRight w:val="0"/>
                                                                                      <w:marTop w:val="0"/>
                                                                                      <w:marBottom w:val="0"/>
                                                                                      <w:divBdr>
                                                                                        <w:top w:val="none" w:sz="0" w:space="0" w:color="auto"/>
                                                                                        <w:left w:val="none" w:sz="0" w:space="0" w:color="auto"/>
                                                                                        <w:bottom w:val="none" w:sz="0" w:space="0" w:color="auto"/>
                                                                                        <w:right w:val="none" w:sz="0" w:space="0" w:color="auto"/>
                                                                                      </w:divBdr>
                                                                                    </w:div>
                                                                                    <w:div w:id="1786120783">
                                                                                      <w:marLeft w:val="720"/>
                                                                                      <w:marRight w:val="0"/>
                                                                                      <w:marTop w:val="0"/>
                                                                                      <w:marBottom w:val="0"/>
                                                                                      <w:divBdr>
                                                                                        <w:top w:val="none" w:sz="0" w:space="0" w:color="auto"/>
                                                                                        <w:left w:val="none" w:sz="0" w:space="0" w:color="auto"/>
                                                                                        <w:bottom w:val="none" w:sz="0" w:space="0" w:color="auto"/>
                                                                                        <w:right w:val="none" w:sz="0" w:space="0" w:color="auto"/>
                                                                                      </w:divBdr>
                                                                                    </w:div>
                                                                                    <w:div w:id="86074546">
                                                                                      <w:marLeft w:val="720"/>
                                                                                      <w:marRight w:val="0"/>
                                                                                      <w:marTop w:val="0"/>
                                                                                      <w:marBottom w:val="0"/>
                                                                                      <w:divBdr>
                                                                                        <w:top w:val="none" w:sz="0" w:space="0" w:color="auto"/>
                                                                                        <w:left w:val="none" w:sz="0" w:space="0" w:color="auto"/>
                                                                                        <w:bottom w:val="none" w:sz="0" w:space="0" w:color="auto"/>
                                                                                        <w:right w:val="none" w:sz="0" w:space="0" w:color="auto"/>
                                                                                      </w:divBdr>
                                                                                    </w:div>
                                                                                    <w:div w:id="361252235">
                                                                                      <w:marLeft w:val="0"/>
                                                                                      <w:marRight w:val="0"/>
                                                                                      <w:marTop w:val="0"/>
                                                                                      <w:marBottom w:val="0"/>
                                                                                      <w:divBdr>
                                                                                        <w:top w:val="none" w:sz="0" w:space="0" w:color="auto"/>
                                                                                        <w:left w:val="none" w:sz="0" w:space="0" w:color="auto"/>
                                                                                        <w:bottom w:val="none" w:sz="0" w:space="0" w:color="auto"/>
                                                                                        <w:right w:val="none" w:sz="0" w:space="0" w:color="auto"/>
                                                                                      </w:divBdr>
                                                                                    </w:div>
                                                                                    <w:div w:id="2114742605">
                                                                                      <w:marLeft w:val="0"/>
                                                                                      <w:marRight w:val="0"/>
                                                                                      <w:marTop w:val="0"/>
                                                                                      <w:marBottom w:val="0"/>
                                                                                      <w:divBdr>
                                                                                        <w:top w:val="none" w:sz="0" w:space="0" w:color="auto"/>
                                                                                        <w:left w:val="none" w:sz="0" w:space="0" w:color="auto"/>
                                                                                        <w:bottom w:val="none" w:sz="0" w:space="0" w:color="auto"/>
                                                                                        <w:right w:val="none" w:sz="0" w:space="0" w:color="auto"/>
                                                                                      </w:divBdr>
                                                                                    </w:div>
                                                                                    <w:div w:id="1357925407">
                                                                                      <w:marLeft w:val="0"/>
                                                                                      <w:marRight w:val="0"/>
                                                                                      <w:marTop w:val="0"/>
                                                                                      <w:marBottom w:val="0"/>
                                                                                      <w:divBdr>
                                                                                        <w:top w:val="none" w:sz="0" w:space="0" w:color="auto"/>
                                                                                        <w:left w:val="none" w:sz="0" w:space="0" w:color="auto"/>
                                                                                        <w:bottom w:val="none" w:sz="0" w:space="0" w:color="auto"/>
                                                                                        <w:right w:val="none" w:sz="0" w:space="0" w:color="auto"/>
                                                                                      </w:divBdr>
                                                                                    </w:div>
                                                                                    <w:div w:id="1527331309">
                                                                                      <w:marLeft w:val="720"/>
                                                                                      <w:marRight w:val="0"/>
                                                                                      <w:marTop w:val="0"/>
                                                                                      <w:marBottom w:val="0"/>
                                                                                      <w:divBdr>
                                                                                        <w:top w:val="none" w:sz="0" w:space="0" w:color="auto"/>
                                                                                        <w:left w:val="none" w:sz="0" w:space="0" w:color="auto"/>
                                                                                        <w:bottom w:val="none" w:sz="0" w:space="0" w:color="auto"/>
                                                                                        <w:right w:val="none" w:sz="0" w:space="0" w:color="auto"/>
                                                                                      </w:divBdr>
                                                                                    </w:div>
                                                                                    <w:div w:id="1126392626">
                                                                                      <w:marLeft w:val="720"/>
                                                                                      <w:marRight w:val="0"/>
                                                                                      <w:marTop w:val="0"/>
                                                                                      <w:marBottom w:val="0"/>
                                                                                      <w:divBdr>
                                                                                        <w:top w:val="none" w:sz="0" w:space="0" w:color="auto"/>
                                                                                        <w:left w:val="none" w:sz="0" w:space="0" w:color="auto"/>
                                                                                        <w:bottom w:val="none" w:sz="0" w:space="0" w:color="auto"/>
                                                                                        <w:right w:val="none" w:sz="0" w:space="0" w:color="auto"/>
                                                                                      </w:divBdr>
                                                                                    </w:div>
                                                                                    <w:div w:id="145633833">
                                                                                      <w:marLeft w:val="720"/>
                                                                                      <w:marRight w:val="0"/>
                                                                                      <w:marTop w:val="0"/>
                                                                                      <w:marBottom w:val="0"/>
                                                                                      <w:divBdr>
                                                                                        <w:top w:val="none" w:sz="0" w:space="0" w:color="auto"/>
                                                                                        <w:left w:val="none" w:sz="0" w:space="0" w:color="auto"/>
                                                                                        <w:bottom w:val="none" w:sz="0" w:space="0" w:color="auto"/>
                                                                                        <w:right w:val="none" w:sz="0" w:space="0" w:color="auto"/>
                                                                                      </w:divBdr>
                                                                                    </w:div>
                                                                                    <w:div w:id="1972201897">
                                                                                      <w:marLeft w:val="720"/>
                                                                                      <w:marRight w:val="0"/>
                                                                                      <w:marTop w:val="0"/>
                                                                                      <w:marBottom w:val="0"/>
                                                                                      <w:divBdr>
                                                                                        <w:top w:val="none" w:sz="0" w:space="0" w:color="auto"/>
                                                                                        <w:left w:val="none" w:sz="0" w:space="0" w:color="auto"/>
                                                                                        <w:bottom w:val="none" w:sz="0" w:space="0" w:color="auto"/>
                                                                                        <w:right w:val="none" w:sz="0" w:space="0" w:color="auto"/>
                                                                                      </w:divBdr>
                                                                                    </w:div>
                                                                                    <w:div w:id="283587541">
                                                                                      <w:marLeft w:val="720"/>
                                                                                      <w:marRight w:val="0"/>
                                                                                      <w:marTop w:val="0"/>
                                                                                      <w:marBottom w:val="0"/>
                                                                                      <w:divBdr>
                                                                                        <w:top w:val="none" w:sz="0" w:space="0" w:color="auto"/>
                                                                                        <w:left w:val="none" w:sz="0" w:space="0" w:color="auto"/>
                                                                                        <w:bottom w:val="none" w:sz="0" w:space="0" w:color="auto"/>
                                                                                        <w:right w:val="none" w:sz="0" w:space="0" w:color="auto"/>
                                                                                      </w:divBdr>
                                                                                    </w:div>
                                                                                    <w:div w:id="423109181">
                                                                                      <w:marLeft w:val="0"/>
                                                                                      <w:marRight w:val="0"/>
                                                                                      <w:marTop w:val="0"/>
                                                                                      <w:marBottom w:val="0"/>
                                                                                      <w:divBdr>
                                                                                        <w:top w:val="none" w:sz="0" w:space="0" w:color="auto"/>
                                                                                        <w:left w:val="none" w:sz="0" w:space="0" w:color="auto"/>
                                                                                        <w:bottom w:val="none" w:sz="0" w:space="0" w:color="auto"/>
                                                                                        <w:right w:val="none" w:sz="0" w:space="0" w:color="auto"/>
                                                                                      </w:divBdr>
                                                                                    </w:div>
                                                                                    <w:div w:id="22098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836DF-4A1C-4E5E-B339-64AE48970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456</Words>
  <Characters>2510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Rollen in GEMMA</vt:lpstr>
    </vt:vector>
  </TitlesOfParts>
  <Company>HP</Company>
  <LinksUpToDate>false</LinksUpToDate>
  <CharactersWithSpaces>2961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Rollen in GEMMA</dc:title>
  <dc:subject>Rollen in RGBZ, ZTC en Procesarchitectuur</dc:subject>
  <dc:creator>Arjan Kloosterboer</dc:creator>
  <cp:lastModifiedBy>Arjan</cp:lastModifiedBy>
  <cp:revision>11</cp:revision>
  <cp:lastPrinted>2012-03-29T12:06:00Z</cp:lastPrinted>
  <dcterms:created xsi:type="dcterms:W3CDTF">2012-05-23T13:23:00Z</dcterms:created>
  <dcterms:modified xsi:type="dcterms:W3CDTF">2012-05-23T19:00:00Z</dcterms:modified>
  <cp:contentStatus/>
</cp:coreProperties>
</file>